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86" w:rsidRDefault="00C30300" w:rsidP="00C303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300">
        <w:rPr>
          <w:rFonts w:ascii="Times New Roman" w:hAnsi="Times New Roman" w:cs="Times New Roman"/>
          <w:b/>
          <w:sz w:val="28"/>
          <w:szCs w:val="28"/>
        </w:rPr>
        <w:t>Правила заключения договоров автомобильной перевозки грузов, пассажиров и багажа, а также транспортной экспедиции: разъяснения Пленума Верхо</w:t>
      </w:r>
      <w:r>
        <w:rPr>
          <w:rFonts w:ascii="Times New Roman" w:hAnsi="Times New Roman" w:cs="Times New Roman"/>
          <w:b/>
          <w:sz w:val="28"/>
          <w:szCs w:val="28"/>
        </w:rPr>
        <w:t>вного Суда Российской Федерации.</w:t>
      </w:r>
    </w:p>
    <w:p w:rsidR="00C30300" w:rsidRDefault="00C30300" w:rsidP="00C303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единства практики применения законодательства, связанного с договором перевозки автомобильным транспортом грузов, пассажиров и багажа и с договором транспортной экспедиции, Пленум Верховного Суда Российской Федерации дал разъяснения в своем постановлении от 26 июня 2018 года № 26 «О некоторых вопросах применения законодательства о договоре перевозки автомобильным транспортом грузов, пассажиров и багажа и о договоре транспортной экспедиции».</w:t>
      </w:r>
      <w:proofErr w:type="gramEnd"/>
    </w:p>
    <w:p w:rsidR="00C30300" w:rsidRDefault="00C30300" w:rsidP="00C303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постановлении Пленума Верховного Суда Российской Федерации указано, что факт заключения договора перевозки пассажира и багажа подтверждается выдачей пассажиру проездного билета и багажной квитанции. Вместе с тем их отсутствие, неправильность или утрата сами по себе не являются основанием для признания договора незаконным или недействительным. Наличие между сторонами договорных отношений может подтверждаться иными доказательствами. Аналогичное правило действует и для случаев утраты транспортной накладной.</w:t>
      </w:r>
    </w:p>
    <w:p w:rsidR="00C30300" w:rsidRDefault="00C30300" w:rsidP="00C303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постановлении отмечено, что требования перевозчика о взимании дополнительной платы (например, оплата проездного билета) неправомерна в случае заключения договора перевозки (физическое лицо оплачивает доставку пассажира и багажа в пункт назначения, а не проездной билет и багажную квитанцию).</w:t>
      </w:r>
    </w:p>
    <w:p w:rsidR="00C30300" w:rsidRDefault="00C30300" w:rsidP="00C303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постановлении от 26 июня 2018 года № 26 «О некоторых вопросах применения законодательства о договоре перевозки автомобильным транспортом грузов, пассажиров и багажа и о договоре транспортной экспедиции»</w:t>
      </w:r>
      <w:r w:rsidR="00B339BF">
        <w:rPr>
          <w:rFonts w:ascii="Times New Roman" w:hAnsi="Times New Roman" w:cs="Times New Roman"/>
          <w:sz w:val="28"/>
          <w:szCs w:val="28"/>
        </w:rPr>
        <w:t xml:space="preserve"> сформулирована правовая позиция, касающаяся ответственности компаний, осуществляющих прием и (или) передачу заказов на перевозку пассажиров и багаже («агрегатор такси») за вред, причиненный пассажирам процессе перевозки. </w:t>
      </w:r>
      <w:proofErr w:type="gramEnd"/>
      <w:r w:rsidR="00B339BF">
        <w:rPr>
          <w:rFonts w:ascii="Times New Roman" w:hAnsi="Times New Roman" w:cs="Times New Roman"/>
          <w:sz w:val="28"/>
          <w:szCs w:val="28"/>
        </w:rPr>
        <w:t xml:space="preserve">В частности, указано, что лицо, к которому обращается клиент для заключения договора перевозки пассажиров и багажа, отвечает перед пассажиром за причиненный в процессе перевозки вред, если оно заключило договор от своего имени либо из обстоятельств заключения договора (например, рекламные вывески, информация на сайте </w:t>
      </w:r>
      <w:r w:rsidR="008D5EF7">
        <w:rPr>
          <w:rFonts w:ascii="Times New Roman" w:hAnsi="Times New Roman" w:cs="Times New Roman"/>
          <w:sz w:val="28"/>
          <w:szCs w:val="28"/>
        </w:rPr>
        <w:t>в сети «Интернет», переписка сторон при заключении договора и т.п.</w:t>
      </w:r>
      <w:r w:rsidR="00B339BF">
        <w:rPr>
          <w:rFonts w:ascii="Times New Roman" w:hAnsi="Times New Roman" w:cs="Times New Roman"/>
          <w:sz w:val="28"/>
          <w:szCs w:val="28"/>
        </w:rPr>
        <w:t>)</w:t>
      </w:r>
      <w:r w:rsidR="008D5EF7">
        <w:rPr>
          <w:rFonts w:ascii="Times New Roman" w:hAnsi="Times New Roman" w:cs="Times New Roman"/>
          <w:sz w:val="28"/>
          <w:szCs w:val="28"/>
        </w:rPr>
        <w:t xml:space="preserve"> у добросовестного гражданина-потребителя могло </w:t>
      </w:r>
      <w:proofErr w:type="gramStart"/>
      <w:r w:rsidR="008D5EF7">
        <w:rPr>
          <w:rFonts w:ascii="Times New Roman" w:hAnsi="Times New Roman" w:cs="Times New Roman"/>
          <w:sz w:val="28"/>
          <w:szCs w:val="28"/>
        </w:rPr>
        <w:t>сложится</w:t>
      </w:r>
      <w:proofErr w:type="gramEnd"/>
      <w:r w:rsidR="008D5EF7">
        <w:rPr>
          <w:rFonts w:ascii="Times New Roman" w:hAnsi="Times New Roman" w:cs="Times New Roman"/>
          <w:sz w:val="28"/>
          <w:szCs w:val="28"/>
        </w:rPr>
        <w:t xml:space="preserve"> мнение, что </w:t>
      </w:r>
      <w:r w:rsidR="008D5EF7">
        <w:rPr>
          <w:rFonts w:ascii="Times New Roman" w:hAnsi="Times New Roman" w:cs="Times New Roman"/>
          <w:sz w:val="28"/>
          <w:szCs w:val="28"/>
        </w:rPr>
        <w:lastRenderedPageBreak/>
        <w:t>договор заключается непосредственно с этим лицом, а фактический перевозчик является его работником или третьим лицом, привлеченным к исполнению обязательств по перевозке.</w:t>
      </w:r>
    </w:p>
    <w:p w:rsidR="00C30300" w:rsidRDefault="00C30300" w:rsidP="00C303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300" w:rsidRPr="00C30300" w:rsidRDefault="00C30300" w:rsidP="00C303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0300" w:rsidRPr="00C30300" w:rsidSect="0091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300"/>
    <w:rsid w:val="00366CE2"/>
    <w:rsid w:val="00710152"/>
    <w:rsid w:val="008D5EF7"/>
    <w:rsid w:val="00917C86"/>
    <w:rsid w:val="00A278BD"/>
    <w:rsid w:val="00B339BF"/>
    <w:rsid w:val="00C3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2018-08-14T07:46:00Z</dcterms:created>
  <dcterms:modified xsi:type="dcterms:W3CDTF">2018-08-14T08:54:00Z</dcterms:modified>
</cp:coreProperties>
</file>